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88B94" w14:textId="1B10C97F" w:rsidR="00F67F6C" w:rsidRPr="006966CD" w:rsidRDefault="006966CD" w:rsidP="006966CD">
      <w:pPr>
        <w:spacing w:after="0" w:line="240" w:lineRule="auto"/>
        <w:jc w:val="right"/>
        <w:rPr>
          <w:rFonts w:eastAsia="Times New Roman"/>
          <w:sz w:val="24"/>
          <w:szCs w:val="24"/>
          <w:lang w:eastAsia="pl-PL"/>
        </w:rPr>
      </w:pPr>
      <w:r w:rsidRPr="006966CD">
        <w:rPr>
          <w:rFonts w:eastAsia="Times New Roman"/>
          <w:sz w:val="24"/>
          <w:szCs w:val="24"/>
          <w:lang w:eastAsia="pl-PL"/>
        </w:rPr>
        <w:t xml:space="preserve">Załącznik nr 7 do </w:t>
      </w:r>
      <w:r>
        <w:rPr>
          <w:rFonts w:eastAsia="Times New Roman"/>
          <w:sz w:val="24"/>
          <w:szCs w:val="24"/>
          <w:lang w:eastAsia="pl-PL"/>
        </w:rPr>
        <w:t>O</w:t>
      </w:r>
      <w:r w:rsidRPr="006966CD">
        <w:rPr>
          <w:rFonts w:eastAsia="Times New Roman"/>
          <w:sz w:val="24"/>
          <w:szCs w:val="24"/>
          <w:lang w:eastAsia="pl-PL"/>
        </w:rPr>
        <w:t>głoszenia</w:t>
      </w:r>
    </w:p>
    <w:p w14:paraId="01ADA06B" w14:textId="77777777" w:rsidR="005332BD" w:rsidRDefault="005332BD" w:rsidP="00180E0A">
      <w:pPr>
        <w:spacing w:after="0" w:line="240" w:lineRule="auto"/>
        <w:ind w:left="11482"/>
        <w:jc w:val="both"/>
        <w:rPr>
          <w:rFonts w:eastAsia="Times New Roman"/>
          <w:sz w:val="16"/>
          <w:szCs w:val="20"/>
          <w:lang w:eastAsia="pl-PL"/>
        </w:rPr>
      </w:pPr>
    </w:p>
    <w:p w14:paraId="15FA9151" w14:textId="1B5CEBCA" w:rsidR="00B01AF8" w:rsidRDefault="00B01AF8" w:rsidP="00B01AF8">
      <w:pPr>
        <w:spacing w:after="0" w:line="240" w:lineRule="auto"/>
        <w:ind w:left="11482"/>
        <w:jc w:val="right"/>
        <w:rPr>
          <w:rFonts w:eastAsia="Times New Roman"/>
          <w:b/>
          <w:sz w:val="16"/>
          <w:szCs w:val="20"/>
          <w:lang w:eastAsia="pl-PL"/>
        </w:rPr>
      </w:pPr>
    </w:p>
    <w:p w14:paraId="7BD52594" w14:textId="77777777" w:rsidR="0082759E" w:rsidRDefault="0082759E" w:rsidP="00413C72">
      <w:pPr>
        <w:pStyle w:val="Bezodstpw"/>
        <w:jc w:val="center"/>
        <w:rPr>
          <w:rFonts w:ascii="Times New Roman" w:hAnsi="Times New Roman"/>
          <w:b/>
        </w:rPr>
      </w:pPr>
    </w:p>
    <w:p w14:paraId="53CF4FAB" w14:textId="77777777" w:rsidR="00B01AF8" w:rsidRDefault="00B01AF8" w:rsidP="00413C72">
      <w:pPr>
        <w:pStyle w:val="Bezodstpw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3B0F88CA" w14:textId="77777777" w:rsidR="00782FDF" w:rsidRPr="00413C72" w:rsidRDefault="00782FDF" w:rsidP="00413C72">
      <w:pPr>
        <w:pStyle w:val="Bezodstpw"/>
        <w:jc w:val="center"/>
        <w:rPr>
          <w:b/>
          <w:i/>
        </w:rPr>
      </w:pPr>
      <w:r w:rsidRPr="0009498E">
        <w:rPr>
          <w:rFonts w:ascii="Times New Roman" w:hAnsi="Times New Roman"/>
          <w:b/>
        </w:rPr>
        <w:t>LIS</w:t>
      </w:r>
      <w:r>
        <w:rPr>
          <w:rFonts w:ascii="Times New Roman" w:hAnsi="Times New Roman"/>
          <w:b/>
        </w:rPr>
        <w:t>TA WARUNKÓW UDZIELENIA WSPARCIA</w:t>
      </w:r>
      <w:r w:rsidR="00413C72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 </w:t>
      </w:r>
      <w:r w:rsidRPr="00413C72">
        <w:rPr>
          <w:b/>
        </w:rPr>
        <w:t>w ramach działania 8.6</w:t>
      </w:r>
      <w:r w:rsidR="00413C72" w:rsidRPr="00413C72">
        <w:rPr>
          <w:b/>
        </w:rPr>
        <w:t xml:space="preserve"> </w:t>
      </w:r>
      <w:r w:rsidR="00413C72" w:rsidRPr="00413C72">
        <w:rPr>
          <w:b/>
          <w:i/>
        </w:rPr>
        <w:t>Inwestycje na rzecz rozwoju lokalnego</w:t>
      </w:r>
    </w:p>
    <w:p w14:paraId="5DFF881F" w14:textId="77777777" w:rsidR="00413C72" w:rsidRDefault="00413C72" w:rsidP="00413C72">
      <w:pPr>
        <w:pStyle w:val="Bezodstpw"/>
        <w:jc w:val="center"/>
        <w:rPr>
          <w:b/>
        </w:rPr>
      </w:pPr>
      <w:r w:rsidRPr="00413C72">
        <w:rPr>
          <w:b/>
        </w:rPr>
        <w:t>w zakresie Europejskiego Funduszu Rozwoju Regionalnego</w:t>
      </w:r>
    </w:p>
    <w:p w14:paraId="32CFDA32" w14:textId="533FE989" w:rsidR="008D04EA" w:rsidRDefault="007B5634" w:rsidP="00413C72">
      <w:pPr>
        <w:pStyle w:val="Bezodstpw"/>
        <w:jc w:val="center"/>
        <w:rPr>
          <w:b/>
        </w:rPr>
      </w:pPr>
      <w:r w:rsidRPr="007B5634">
        <w:rPr>
          <w:b/>
        </w:rPr>
        <w:t>TYP nr 8 (Infrastruktura społeczna)</w:t>
      </w:r>
    </w:p>
    <w:tbl>
      <w:tblPr>
        <w:tblStyle w:val="Tabela-Siatka"/>
        <w:tblpPr w:leftFromText="141" w:rightFromText="141" w:vertAnchor="page" w:horzAnchor="margin" w:tblpY="4036"/>
        <w:tblW w:w="5000" w:type="pct"/>
        <w:tblLook w:val="04A0" w:firstRow="1" w:lastRow="0" w:firstColumn="1" w:lastColumn="0" w:noHBand="0" w:noVBand="1"/>
      </w:tblPr>
      <w:tblGrid>
        <w:gridCol w:w="412"/>
        <w:gridCol w:w="13808"/>
      </w:tblGrid>
      <w:tr w:rsidR="00324700" w:rsidRPr="00F237C7" w14:paraId="3A09A97C" w14:textId="77777777" w:rsidTr="00324700">
        <w:tc>
          <w:tcPr>
            <w:tcW w:w="145" w:type="pct"/>
            <w:shd w:val="clear" w:color="auto" w:fill="BDD6EE" w:themeFill="accent1" w:themeFillTint="66"/>
          </w:tcPr>
          <w:p w14:paraId="66C649D6" w14:textId="77777777" w:rsidR="00324700" w:rsidRPr="00F237C7" w:rsidRDefault="00324700" w:rsidP="007B5634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237C7">
              <w:rPr>
                <w:rFonts w:asciiTheme="majorHAnsi" w:hAnsiTheme="majorHAnsi"/>
                <w:b/>
                <w:sz w:val="16"/>
                <w:szCs w:val="16"/>
              </w:rPr>
              <w:t>Lp.</w:t>
            </w:r>
          </w:p>
        </w:tc>
        <w:tc>
          <w:tcPr>
            <w:tcW w:w="4855" w:type="pct"/>
            <w:shd w:val="clear" w:color="auto" w:fill="BDD6EE" w:themeFill="accent1" w:themeFillTint="66"/>
          </w:tcPr>
          <w:p w14:paraId="3523D0AF" w14:textId="3F233B53" w:rsidR="00324700" w:rsidRPr="00F237C7" w:rsidRDefault="00324700" w:rsidP="007B5634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Warunek</w:t>
            </w:r>
          </w:p>
        </w:tc>
      </w:tr>
      <w:tr w:rsidR="007B5634" w:rsidRPr="00F237C7" w14:paraId="67689E3E" w14:textId="77777777" w:rsidTr="007B5634">
        <w:tc>
          <w:tcPr>
            <w:tcW w:w="5000" w:type="pct"/>
            <w:gridSpan w:val="2"/>
            <w:shd w:val="clear" w:color="auto" w:fill="323E4F" w:themeFill="text2" w:themeFillShade="BF"/>
          </w:tcPr>
          <w:p w14:paraId="1FB7C0B5" w14:textId="77777777" w:rsidR="007B5634" w:rsidRPr="00F237C7" w:rsidRDefault="007B5634" w:rsidP="007B5634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237C7">
              <w:rPr>
                <w:rFonts w:asciiTheme="majorHAnsi" w:hAnsiTheme="majorHAnsi"/>
                <w:b/>
                <w:sz w:val="16"/>
                <w:szCs w:val="16"/>
              </w:rPr>
              <w:t>TECHNICZNE</w:t>
            </w:r>
          </w:p>
        </w:tc>
      </w:tr>
      <w:tr w:rsidR="00324700" w:rsidRPr="00F237C7" w14:paraId="7B2CEA1B" w14:textId="77777777" w:rsidTr="00324700">
        <w:tc>
          <w:tcPr>
            <w:tcW w:w="145" w:type="pct"/>
          </w:tcPr>
          <w:p w14:paraId="338B9D18" w14:textId="77777777" w:rsidR="00324700" w:rsidRPr="00F237C7" w:rsidRDefault="00324700" w:rsidP="007B563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4855" w:type="pct"/>
          </w:tcPr>
          <w:p w14:paraId="10B14190" w14:textId="4ECEC164" w:rsidR="00324700" w:rsidRPr="00F237C7" w:rsidRDefault="00324700" w:rsidP="007B5634">
            <w:pPr>
              <w:rPr>
                <w:rFonts w:asciiTheme="majorHAnsi" w:hAnsiTheme="majorHAnsi"/>
                <w:sz w:val="16"/>
                <w:szCs w:val="16"/>
              </w:rPr>
            </w:pPr>
            <w:r w:rsidRPr="00BB0FDC">
              <w:rPr>
                <w:rFonts w:asciiTheme="majorHAnsi" w:hAnsiTheme="majorHAnsi"/>
                <w:sz w:val="16"/>
                <w:szCs w:val="16"/>
              </w:rPr>
              <w:t>Suma kontrolna wniosku o udzielenie wsparcia w wersji papierowej jest zgodna z wersją elektroniczną przesłaną za pomocą aplikacji GWA2014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(weryfikacja na podstawie Potwierdzenia przesłania wniosku w GWA).</w:t>
            </w:r>
          </w:p>
        </w:tc>
      </w:tr>
      <w:tr w:rsidR="00324700" w:rsidRPr="00F237C7" w14:paraId="732A82B3" w14:textId="77777777" w:rsidTr="00324700">
        <w:tc>
          <w:tcPr>
            <w:tcW w:w="145" w:type="pct"/>
          </w:tcPr>
          <w:p w14:paraId="051E01E0" w14:textId="77777777" w:rsidR="00324700" w:rsidRPr="00F237C7" w:rsidRDefault="00324700" w:rsidP="007B563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4855" w:type="pct"/>
          </w:tcPr>
          <w:p w14:paraId="4576A1D0" w14:textId="24B457D6" w:rsidR="00324700" w:rsidRPr="00F237C7" w:rsidRDefault="00324700" w:rsidP="007B563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Złożono wersję papierową i elektroniczną Biznes Planu/Studium Wykonalności/Analizy wykonalności projektu.</w:t>
            </w:r>
            <w:r w:rsidRPr="00BB0FDC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324700" w:rsidRPr="00F237C7" w14:paraId="03639345" w14:textId="77777777" w:rsidTr="00324700">
        <w:tc>
          <w:tcPr>
            <w:tcW w:w="145" w:type="pct"/>
          </w:tcPr>
          <w:p w14:paraId="40E4FA93" w14:textId="77777777" w:rsidR="00324700" w:rsidRPr="00F237C7" w:rsidRDefault="00324700" w:rsidP="007B563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855" w:type="pct"/>
          </w:tcPr>
          <w:p w14:paraId="27F8806D" w14:textId="6FBB6663" w:rsidR="00324700" w:rsidRPr="00F237C7" w:rsidRDefault="00324700" w:rsidP="007B5634">
            <w:pPr>
              <w:rPr>
                <w:rFonts w:asciiTheme="majorHAnsi" w:hAnsiTheme="majorHAnsi"/>
                <w:sz w:val="16"/>
                <w:szCs w:val="16"/>
              </w:rPr>
            </w:pPr>
            <w:r w:rsidRPr="00BB0FDC">
              <w:rPr>
                <w:rFonts w:asciiTheme="majorHAnsi" w:hAnsiTheme="majorHAnsi"/>
                <w:sz w:val="16"/>
                <w:szCs w:val="16"/>
              </w:rPr>
              <w:t>Złożona dokumentacja jest kompletna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i wypełniona zgodnie z zasadami wskazanymi w Ogłoszeniu o naborze (dotyczy wniosku o udzielenie wsparcia oraz wszystkich niezbędnych załączników).</w:t>
            </w:r>
          </w:p>
        </w:tc>
      </w:tr>
    </w:tbl>
    <w:p w14:paraId="6AF27D43" w14:textId="77777777" w:rsidR="008D04EA" w:rsidRDefault="008D04EA" w:rsidP="00413C72">
      <w:pPr>
        <w:pStyle w:val="Bezodstpw"/>
        <w:jc w:val="center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"/>
        <w:gridCol w:w="3077"/>
        <w:gridCol w:w="10711"/>
      </w:tblGrid>
      <w:tr w:rsidR="005208B8" w:rsidRPr="00ED1971" w14:paraId="3402ACD9" w14:textId="77777777" w:rsidTr="005208B8">
        <w:tc>
          <w:tcPr>
            <w:tcW w:w="152" w:type="pct"/>
            <w:shd w:val="clear" w:color="auto" w:fill="BDD6EE" w:themeFill="accent1" w:themeFillTint="66"/>
          </w:tcPr>
          <w:p w14:paraId="5883BBA9" w14:textId="77777777" w:rsidR="005208B8" w:rsidRPr="00ED1971" w:rsidRDefault="005208B8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Lp.</w:t>
            </w:r>
          </w:p>
        </w:tc>
        <w:tc>
          <w:tcPr>
            <w:tcW w:w="1082" w:type="pct"/>
            <w:shd w:val="clear" w:color="auto" w:fill="BDD6EE" w:themeFill="accent1" w:themeFillTint="66"/>
          </w:tcPr>
          <w:p w14:paraId="50C323A7" w14:textId="77777777" w:rsidR="005208B8" w:rsidRPr="00ED1971" w:rsidRDefault="005208B8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Warunek</w:t>
            </w:r>
          </w:p>
        </w:tc>
        <w:tc>
          <w:tcPr>
            <w:tcW w:w="3766" w:type="pct"/>
            <w:shd w:val="clear" w:color="auto" w:fill="BDD6EE" w:themeFill="accent1" w:themeFillTint="66"/>
          </w:tcPr>
          <w:p w14:paraId="2CDCF729" w14:textId="2D79BFE2" w:rsidR="005208B8" w:rsidRPr="00ED1971" w:rsidRDefault="005208B8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Definicja </w:t>
            </w:r>
          </w:p>
        </w:tc>
      </w:tr>
      <w:tr w:rsidR="00280413" w:rsidRPr="00ED1971" w14:paraId="570D084A" w14:textId="77777777" w:rsidTr="00FF7F10">
        <w:tc>
          <w:tcPr>
            <w:tcW w:w="5000" w:type="pct"/>
            <w:gridSpan w:val="3"/>
            <w:shd w:val="clear" w:color="auto" w:fill="323E4F" w:themeFill="text2" w:themeFillShade="BF"/>
          </w:tcPr>
          <w:p w14:paraId="65ADC936" w14:textId="77777777" w:rsidR="00280413" w:rsidRPr="00ED1971" w:rsidRDefault="00280413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FORMALNE</w:t>
            </w:r>
          </w:p>
        </w:tc>
      </w:tr>
      <w:tr w:rsidR="005208B8" w:rsidRPr="00ED1971" w14:paraId="00F7FECD" w14:textId="77777777" w:rsidTr="005208B8">
        <w:trPr>
          <w:trHeight w:val="431"/>
        </w:trPr>
        <w:tc>
          <w:tcPr>
            <w:tcW w:w="152" w:type="pct"/>
            <w:vAlign w:val="center"/>
          </w:tcPr>
          <w:p w14:paraId="2A03D966" w14:textId="77777777" w:rsidR="005208B8" w:rsidRPr="00ED1971" w:rsidRDefault="005208B8" w:rsidP="00FF7F10">
            <w:pPr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082" w:type="pct"/>
            <w:vAlign w:val="center"/>
          </w:tcPr>
          <w:p w14:paraId="70B7E1B6" w14:textId="77777777" w:rsidR="005208B8" w:rsidRPr="00BB0FDC" w:rsidRDefault="005208B8" w:rsidP="00FF7F1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Wnioskodawca jest kwalifikowany do wsparcia</w:t>
            </w:r>
          </w:p>
        </w:tc>
        <w:tc>
          <w:tcPr>
            <w:tcW w:w="3766" w:type="pct"/>
            <w:vAlign w:val="center"/>
          </w:tcPr>
          <w:p w14:paraId="13BAD131" w14:textId="6A21D148" w:rsidR="005208B8" w:rsidRPr="00ED1971" w:rsidRDefault="005208B8" w:rsidP="008F44A2">
            <w:pPr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Wnioskodawca jest zgodny z typem beneficjenta i spełnia wymogi określone w Szczegółowym Opisie Osi Priorytetowych Regionalnego Programu Operacyjnego Województwa Podlas</w:t>
            </w:r>
            <w:r>
              <w:rPr>
                <w:rFonts w:asciiTheme="majorHAnsi" w:hAnsiTheme="majorHAnsi"/>
                <w:sz w:val="16"/>
                <w:szCs w:val="16"/>
              </w:rPr>
              <w:t>kiego na lata 2014-2020 (SZOOP).</w:t>
            </w:r>
          </w:p>
        </w:tc>
      </w:tr>
      <w:tr w:rsidR="005208B8" w:rsidRPr="00ED1971" w14:paraId="2C16B4DD" w14:textId="77777777" w:rsidTr="005208B8">
        <w:trPr>
          <w:trHeight w:val="431"/>
        </w:trPr>
        <w:tc>
          <w:tcPr>
            <w:tcW w:w="152" w:type="pct"/>
            <w:vAlign w:val="center"/>
          </w:tcPr>
          <w:p w14:paraId="44F6A237" w14:textId="77777777" w:rsidR="005208B8" w:rsidRPr="00ED1971" w:rsidRDefault="005208B8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082" w:type="pct"/>
            <w:vAlign w:val="center"/>
          </w:tcPr>
          <w:p w14:paraId="44B9E41C" w14:textId="77777777" w:rsidR="005208B8" w:rsidRPr="00ED1971" w:rsidRDefault="005208B8" w:rsidP="00E96F8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Operacja spełnia wymóg minimalnej/maksymalnej wartości operacji oraz maksymalnego poziomu wsparcia</w:t>
            </w:r>
          </w:p>
          <w:p w14:paraId="2A70DA18" w14:textId="77777777" w:rsidR="005208B8" w:rsidRPr="00ED1971" w:rsidRDefault="005208B8" w:rsidP="00E96F8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766" w:type="pct"/>
            <w:vAlign w:val="center"/>
          </w:tcPr>
          <w:p w14:paraId="24162CB3" w14:textId="77777777" w:rsidR="005208B8" w:rsidRPr="00ED1971" w:rsidRDefault="005208B8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Wartość wydatków kwalifikowalnych operacji nie jest mniejsza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 xml:space="preserve">niż minimalna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i/lub większa niż maksymalna 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>wartość określona w SZOOP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lub/i Ogłoszeniu o naborze.</w:t>
            </w:r>
          </w:p>
          <w:p w14:paraId="01BD9D08" w14:textId="77777777" w:rsidR="005208B8" w:rsidRPr="00ED1971" w:rsidRDefault="005208B8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Całkowita wartość operacji jest zgodna z zapisami SZOOP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lub/i Ogłoszenia o naborze.</w:t>
            </w:r>
          </w:p>
          <w:p w14:paraId="623DF2C1" w14:textId="77777777" w:rsidR="005208B8" w:rsidRDefault="005208B8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Poziom wnioskowanego wsparcia nie przekracza pułapu lub/i kwoty określonych w SZOOP lub/i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Ogłoszeniu o naborze.</w:t>
            </w:r>
          </w:p>
          <w:p w14:paraId="7D96AE74" w14:textId="77777777" w:rsidR="005208B8" w:rsidRPr="00ED1971" w:rsidRDefault="005208B8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Wnioskodawca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 xml:space="preserve"> wniósł minimalny wymagany wkład własny wskazany w </w:t>
            </w:r>
            <w:r>
              <w:rPr>
                <w:rFonts w:asciiTheme="majorHAnsi" w:hAnsiTheme="majorHAnsi"/>
                <w:sz w:val="16"/>
                <w:szCs w:val="16"/>
              </w:rPr>
              <w:t>O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>głoszeniu o naborze.</w:t>
            </w:r>
          </w:p>
          <w:p w14:paraId="18AF8EE8" w14:textId="77777777" w:rsidR="005208B8" w:rsidRPr="00ED1971" w:rsidRDefault="005208B8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Wnioskowana wartość wsparcia nie przekracza wielkości wyliczonej w oparciu o wskaźnik luki finansowej (jeśli dotyczy)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03B0AE2D" w14:textId="220A0A03" w:rsidR="005208B8" w:rsidRPr="00ED1971" w:rsidRDefault="005208B8" w:rsidP="002A5AE3">
            <w:pPr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 xml:space="preserve">W przypadku </w:t>
            </w:r>
            <w:r>
              <w:rPr>
                <w:rFonts w:asciiTheme="majorHAnsi" w:hAnsiTheme="majorHAnsi"/>
                <w:sz w:val="16"/>
                <w:szCs w:val="16"/>
              </w:rPr>
              <w:t>operacji objętej pomocą publiczną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 xml:space="preserve"> poziom wsparcia nie przekracza pułapu wynikającego z przepisów dotyczących pomocy publicznej (jeśli dotyczy)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</w:tr>
      <w:tr w:rsidR="005208B8" w:rsidRPr="00ED1971" w14:paraId="38AABEE8" w14:textId="77777777" w:rsidTr="005208B8">
        <w:trPr>
          <w:trHeight w:val="431"/>
        </w:trPr>
        <w:tc>
          <w:tcPr>
            <w:tcW w:w="152" w:type="pct"/>
            <w:vAlign w:val="center"/>
          </w:tcPr>
          <w:p w14:paraId="7E2544D1" w14:textId="77777777" w:rsidR="005208B8" w:rsidRPr="00ED1971" w:rsidRDefault="005208B8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082" w:type="pct"/>
            <w:vAlign w:val="center"/>
          </w:tcPr>
          <w:p w14:paraId="76CE1184" w14:textId="77777777" w:rsidR="005208B8" w:rsidRPr="00687D1E" w:rsidRDefault="005208B8" w:rsidP="00E96F8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Wniosek dotyczy rodzaju operacji, który może zostać dofinansowany</w:t>
            </w: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 w ramach konkursu/działania</w:t>
            </w:r>
          </w:p>
        </w:tc>
        <w:tc>
          <w:tcPr>
            <w:tcW w:w="3766" w:type="pct"/>
            <w:vAlign w:val="center"/>
          </w:tcPr>
          <w:p w14:paraId="28F1620C" w14:textId="77777777" w:rsidR="005208B8" w:rsidRPr="00ED1971" w:rsidRDefault="005208B8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Typ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 xml:space="preserve"> operacji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jest zgodny z SZOOP i Ogłoszeniem o naborze.</w:t>
            </w:r>
          </w:p>
          <w:p w14:paraId="4F4B3290" w14:textId="77777777" w:rsidR="005208B8" w:rsidRDefault="005208B8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 xml:space="preserve">Działalność Wnioskodawcy dotycząca operacji nie jest działalnością wykluczoną </w:t>
            </w:r>
            <w:r>
              <w:rPr>
                <w:rFonts w:asciiTheme="majorHAnsi" w:hAnsiTheme="majorHAnsi"/>
                <w:sz w:val="16"/>
                <w:szCs w:val="16"/>
              </w:rPr>
              <w:t>z możliwości uzyskania wsparcia.</w:t>
            </w:r>
          </w:p>
          <w:p w14:paraId="50B130D2" w14:textId="12DF8DBD" w:rsidR="005208B8" w:rsidRPr="00ED1971" w:rsidRDefault="005208B8" w:rsidP="002A5AE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Operacja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 xml:space="preserve"> zakłada realizację inwestycji na obszarze objętym LSR, chyba że operacja dotyczy inwestycji polegającej na budowie albo przebudowie liniowego obiektu budowlanego, którego odcinek będzie zlokalizowany poza tym obszarem.</w:t>
            </w:r>
          </w:p>
        </w:tc>
      </w:tr>
      <w:tr w:rsidR="005208B8" w:rsidRPr="00ED1971" w14:paraId="6442AC94" w14:textId="77777777" w:rsidTr="005208B8">
        <w:tc>
          <w:tcPr>
            <w:tcW w:w="152" w:type="pct"/>
            <w:vAlign w:val="center"/>
          </w:tcPr>
          <w:p w14:paraId="096AA33A" w14:textId="77777777" w:rsidR="005208B8" w:rsidRPr="00ED1971" w:rsidRDefault="005208B8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082" w:type="pct"/>
            <w:vAlign w:val="center"/>
          </w:tcPr>
          <w:p w14:paraId="5B048C7C" w14:textId="77777777" w:rsidR="005208B8" w:rsidRPr="00ED1971" w:rsidRDefault="005208B8" w:rsidP="00E96F86">
            <w:pPr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Termin i okres realizacji operacji jest zgodny z zasadami dofinansowania w ramach RPOWP</w:t>
            </w:r>
          </w:p>
        </w:tc>
        <w:tc>
          <w:tcPr>
            <w:tcW w:w="3766" w:type="pct"/>
            <w:vAlign w:val="center"/>
          </w:tcPr>
          <w:p w14:paraId="0C14211E" w14:textId="77777777" w:rsidR="005208B8" w:rsidRDefault="005208B8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 xml:space="preserve">ermin rozpoczęcia i zakończenia realizacji operacji jest zgodny z zapisami </w:t>
            </w:r>
            <w:r>
              <w:rPr>
                <w:rFonts w:asciiTheme="majorHAnsi" w:hAnsiTheme="majorHAnsi"/>
                <w:sz w:val="16"/>
                <w:szCs w:val="16"/>
              </w:rPr>
              <w:t>Ogłoszenia o naborze.</w:t>
            </w:r>
          </w:p>
          <w:p w14:paraId="6773E5C5" w14:textId="7B473E95" w:rsidR="005208B8" w:rsidRPr="00ED1971" w:rsidRDefault="005208B8" w:rsidP="00FB2EA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Operacja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nie został</w:t>
            </w:r>
            <w:r>
              <w:rPr>
                <w:rFonts w:asciiTheme="majorHAnsi" w:hAnsiTheme="majorHAnsi"/>
                <w:sz w:val="16"/>
                <w:szCs w:val="16"/>
              </w:rPr>
              <w:t>a ukończona lub zrealizowana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, zgodnie z Art. 65 u</w:t>
            </w:r>
            <w:r>
              <w:rPr>
                <w:rFonts w:asciiTheme="majorHAnsi" w:hAnsiTheme="majorHAnsi"/>
                <w:sz w:val="16"/>
                <w:szCs w:val="16"/>
              </w:rPr>
              <w:t>st. 6 Rozporządzenia 1303/2013 - przed złożeniem wniosku.</w:t>
            </w:r>
          </w:p>
        </w:tc>
      </w:tr>
      <w:tr w:rsidR="005208B8" w:rsidRPr="00ED1971" w14:paraId="29BC9693" w14:textId="77777777" w:rsidTr="005208B8">
        <w:trPr>
          <w:trHeight w:val="452"/>
        </w:trPr>
        <w:tc>
          <w:tcPr>
            <w:tcW w:w="152" w:type="pct"/>
            <w:vAlign w:val="center"/>
          </w:tcPr>
          <w:p w14:paraId="6CE386D3" w14:textId="77777777" w:rsidR="005208B8" w:rsidRPr="00ED1971" w:rsidRDefault="005208B8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082" w:type="pct"/>
            <w:vAlign w:val="center"/>
          </w:tcPr>
          <w:p w14:paraId="6FB83D6B" w14:textId="77777777" w:rsidR="005208B8" w:rsidRPr="00687D1E" w:rsidRDefault="005208B8" w:rsidP="00E96F8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Grupa docelowa spełnia warunki konkursu/działania</w:t>
            </w:r>
          </w:p>
        </w:tc>
        <w:tc>
          <w:tcPr>
            <w:tcW w:w="3766" w:type="pct"/>
            <w:vAlign w:val="center"/>
          </w:tcPr>
          <w:p w14:paraId="32F718FB" w14:textId="77777777" w:rsidR="005208B8" w:rsidRPr="00E96F86" w:rsidRDefault="005208B8" w:rsidP="00E96F86">
            <w:pPr>
              <w:rPr>
                <w:rFonts w:asciiTheme="majorHAnsi" w:hAnsiTheme="majorHAnsi"/>
                <w:sz w:val="16"/>
                <w:szCs w:val="16"/>
              </w:rPr>
            </w:pPr>
            <w:r w:rsidRPr="00E96F86">
              <w:rPr>
                <w:rFonts w:asciiTheme="majorHAnsi" w:hAnsiTheme="majorHAnsi"/>
                <w:sz w:val="16"/>
                <w:szCs w:val="16"/>
              </w:rPr>
              <w:t>Grupa docelowa jest zgodna z katalogiem grup docelowych wskazanych w SZOOP.</w:t>
            </w:r>
          </w:p>
          <w:p w14:paraId="643393DE" w14:textId="77122155" w:rsidR="005208B8" w:rsidRPr="00ED1971" w:rsidRDefault="005208B8" w:rsidP="009238F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08B8" w:rsidRPr="00ED1971" w14:paraId="30308FA9" w14:textId="77777777" w:rsidTr="005208B8">
        <w:tc>
          <w:tcPr>
            <w:tcW w:w="152" w:type="pct"/>
            <w:vAlign w:val="center"/>
          </w:tcPr>
          <w:p w14:paraId="42E94E75" w14:textId="77777777" w:rsidR="005208B8" w:rsidRPr="00ED1971" w:rsidRDefault="005208B8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1082" w:type="pct"/>
            <w:vAlign w:val="center"/>
          </w:tcPr>
          <w:p w14:paraId="0B73BC2B" w14:textId="2B6F2FBF" w:rsidR="005208B8" w:rsidRPr="00ED1971" w:rsidRDefault="005208B8" w:rsidP="005C5A89">
            <w:pP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Operacja spełnia dodatkowe w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arunki udzielenia wsparcia </w:t>
            </w:r>
          </w:p>
        </w:tc>
        <w:tc>
          <w:tcPr>
            <w:tcW w:w="3766" w:type="pct"/>
            <w:vAlign w:val="center"/>
          </w:tcPr>
          <w:p w14:paraId="7C785A63" w14:textId="38F2002E" w:rsidR="005208B8" w:rsidRPr="00ED1971" w:rsidRDefault="005208B8" w:rsidP="009238FC">
            <w:pPr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Operacja spełnia dodatkowe warunki udzielenia wsparcia, które zostały wska</w:t>
            </w:r>
            <w:r>
              <w:rPr>
                <w:rFonts w:asciiTheme="majorHAnsi" w:hAnsiTheme="majorHAnsi"/>
                <w:sz w:val="16"/>
                <w:szCs w:val="16"/>
              </w:rPr>
              <w:t>zane w Ogłoszeniu o naborze.</w:t>
            </w:r>
          </w:p>
        </w:tc>
      </w:tr>
    </w:tbl>
    <w:p w14:paraId="52041E6F" w14:textId="77777777" w:rsidR="001A012E" w:rsidRDefault="001A012E" w:rsidP="00ED1971">
      <w:pPr>
        <w:pStyle w:val="Bezodstpw"/>
      </w:pPr>
    </w:p>
    <w:p w14:paraId="36FDB9E8" w14:textId="77777777" w:rsidR="005208B8" w:rsidRDefault="005208B8" w:rsidP="00ED1971">
      <w:pPr>
        <w:pStyle w:val="Bezodstpw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"/>
        <w:gridCol w:w="2011"/>
        <w:gridCol w:w="11777"/>
      </w:tblGrid>
      <w:tr w:rsidR="005208B8" w:rsidRPr="005B55C3" w14:paraId="4C15E6D5" w14:textId="77777777" w:rsidTr="005208B8">
        <w:tc>
          <w:tcPr>
            <w:tcW w:w="152" w:type="pct"/>
            <w:shd w:val="clear" w:color="auto" w:fill="BDD6EE" w:themeFill="accent1" w:themeFillTint="66"/>
          </w:tcPr>
          <w:p w14:paraId="29083A9C" w14:textId="77777777" w:rsidR="005208B8" w:rsidRPr="005B55C3" w:rsidRDefault="005208B8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B55C3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707" w:type="pct"/>
            <w:shd w:val="clear" w:color="auto" w:fill="BDD6EE" w:themeFill="accent1" w:themeFillTint="66"/>
          </w:tcPr>
          <w:p w14:paraId="3BBD37E9" w14:textId="77777777" w:rsidR="005208B8" w:rsidRPr="005B55C3" w:rsidRDefault="005208B8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Warunek</w:t>
            </w:r>
          </w:p>
        </w:tc>
        <w:tc>
          <w:tcPr>
            <w:tcW w:w="4141" w:type="pct"/>
            <w:shd w:val="clear" w:color="auto" w:fill="BDD6EE" w:themeFill="accent1" w:themeFillTint="66"/>
          </w:tcPr>
          <w:p w14:paraId="317E0F18" w14:textId="29F87938" w:rsidR="005208B8" w:rsidRPr="005B55C3" w:rsidRDefault="005208B8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Definicja </w:t>
            </w:r>
          </w:p>
        </w:tc>
      </w:tr>
      <w:tr w:rsidR="00FF7F10" w:rsidRPr="005B55C3" w14:paraId="20DE654B" w14:textId="77777777" w:rsidTr="00FF7F10">
        <w:tc>
          <w:tcPr>
            <w:tcW w:w="5000" w:type="pct"/>
            <w:gridSpan w:val="3"/>
            <w:shd w:val="clear" w:color="auto" w:fill="323E4F" w:themeFill="text2" w:themeFillShade="BF"/>
          </w:tcPr>
          <w:p w14:paraId="7F454E6B" w14:textId="77777777" w:rsidR="00FF7F10" w:rsidRPr="005B55C3" w:rsidRDefault="00FF7F10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B55C3">
              <w:rPr>
                <w:rFonts w:asciiTheme="majorHAnsi" w:hAnsiTheme="majorHAnsi"/>
                <w:b/>
                <w:sz w:val="16"/>
                <w:szCs w:val="16"/>
              </w:rPr>
              <w:t>MERYTORYCZNE</w:t>
            </w:r>
          </w:p>
        </w:tc>
      </w:tr>
      <w:tr w:rsidR="00D30C77" w:rsidRPr="005B55C3" w14:paraId="102F93BD" w14:textId="77777777" w:rsidTr="00D30C77">
        <w:tc>
          <w:tcPr>
            <w:tcW w:w="152" w:type="pct"/>
            <w:vAlign w:val="center"/>
          </w:tcPr>
          <w:p w14:paraId="0EE0C2FE" w14:textId="77777777" w:rsidR="00D30C77" w:rsidRPr="005B55C3" w:rsidRDefault="00D30C77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707" w:type="pct"/>
            <w:vAlign w:val="center"/>
          </w:tcPr>
          <w:p w14:paraId="5FA54E75" w14:textId="77777777" w:rsidR="00D30C77" w:rsidRPr="00ED1971" w:rsidRDefault="00D30C77" w:rsidP="00A7376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Spójność informacji wykazanych w dokumentacji aplikacyjnej</w:t>
            </w:r>
          </w:p>
        </w:tc>
        <w:tc>
          <w:tcPr>
            <w:tcW w:w="4141" w:type="pct"/>
            <w:vAlign w:val="center"/>
          </w:tcPr>
          <w:p w14:paraId="251960E5" w14:textId="77777777" w:rsidR="00D30C77" w:rsidRPr="005B55C3" w:rsidRDefault="00D30C77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nformacje niezbędne do dokonania oceny </w:t>
            </w:r>
            <w:r>
              <w:rPr>
                <w:rFonts w:asciiTheme="majorHAnsi" w:hAnsiTheme="majorHAnsi"/>
                <w:sz w:val="16"/>
                <w:szCs w:val="16"/>
              </w:rPr>
              <w:t>operacji i sposobu jej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realizacji zawarte w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złożonej dokumentacji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są jednoznaczne i spójne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115F4D92" w14:textId="0FE29D5D" w:rsidR="00D30C77" w:rsidRPr="005B55C3" w:rsidRDefault="00D30C77" w:rsidP="00531E6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30C77" w:rsidRPr="005B55C3" w14:paraId="3EA5EF6C" w14:textId="77777777" w:rsidTr="00D30C77">
        <w:tc>
          <w:tcPr>
            <w:tcW w:w="152" w:type="pct"/>
            <w:vAlign w:val="center"/>
          </w:tcPr>
          <w:p w14:paraId="0C4367E5" w14:textId="77777777" w:rsidR="00D30C77" w:rsidRPr="005B55C3" w:rsidRDefault="00D30C77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707" w:type="pct"/>
            <w:vAlign w:val="center"/>
          </w:tcPr>
          <w:p w14:paraId="10F57271" w14:textId="77777777" w:rsidR="00D30C77" w:rsidRPr="00ED1971" w:rsidRDefault="00D30C77" w:rsidP="0001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Uzasadnienie potrzeby realizacji operacji </w:t>
            </w:r>
          </w:p>
        </w:tc>
        <w:tc>
          <w:tcPr>
            <w:tcW w:w="4141" w:type="pct"/>
            <w:vAlign w:val="center"/>
          </w:tcPr>
          <w:p w14:paraId="3B5525CF" w14:textId="77777777" w:rsidR="00D30C77" w:rsidRDefault="00D30C77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Wnio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skodawca wiarygodnie uzasadnił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konieczność realizacji </w:t>
            </w:r>
            <w:r>
              <w:rPr>
                <w:rFonts w:asciiTheme="majorHAnsi" w:hAnsiTheme="majorHAnsi"/>
                <w:sz w:val="16"/>
                <w:szCs w:val="16"/>
              </w:rPr>
              <w:t>operacji.</w:t>
            </w:r>
          </w:p>
          <w:p w14:paraId="4C9858CE" w14:textId="77777777" w:rsidR="00D30C77" w:rsidRDefault="00D30C77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Operacja jest zgodna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 xml:space="preserve"> z celem(-</w:t>
            </w:r>
            <w:proofErr w:type="spellStart"/>
            <w:r w:rsidRPr="00E96F86">
              <w:rPr>
                <w:rFonts w:asciiTheme="majorHAnsi" w:hAnsiTheme="majorHAnsi"/>
                <w:sz w:val="16"/>
                <w:szCs w:val="16"/>
              </w:rPr>
              <w:t>ami</w:t>
            </w:r>
            <w:proofErr w:type="spellEnd"/>
            <w:r w:rsidRPr="00E96F86">
              <w:rPr>
                <w:rFonts w:asciiTheme="majorHAnsi" w:hAnsiTheme="majorHAnsi"/>
                <w:sz w:val="16"/>
                <w:szCs w:val="16"/>
              </w:rPr>
              <w:t>) określonym</w:t>
            </w:r>
            <w:r>
              <w:rPr>
                <w:rFonts w:asciiTheme="majorHAnsi" w:hAnsiTheme="majorHAnsi"/>
                <w:sz w:val="16"/>
                <w:szCs w:val="16"/>
              </w:rPr>
              <w:t>(-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nymi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) w RPOWP 2014-2020/SZOOP, a jej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 xml:space="preserve"> realizacja pozwoli na osiągnięcie zakładanych wskaźników. </w:t>
            </w:r>
          </w:p>
          <w:p w14:paraId="169A75CD" w14:textId="0B93B22D" w:rsidR="00D30C77" w:rsidRPr="005B55C3" w:rsidRDefault="00D30C77" w:rsidP="00531E6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nioskodawca wiarygodnie uzasadnił potrzebę finansowani</w:t>
            </w:r>
            <w:r>
              <w:rPr>
                <w:rFonts w:asciiTheme="majorHAnsi" w:hAnsiTheme="majorHAnsi"/>
                <w:sz w:val="16"/>
                <w:szCs w:val="16"/>
              </w:rPr>
              <w:t>a operacji środkami publicznymi.</w:t>
            </w:r>
          </w:p>
        </w:tc>
      </w:tr>
      <w:tr w:rsidR="00D30C77" w:rsidRPr="005B55C3" w14:paraId="6D807A7D" w14:textId="77777777" w:rsidTr="00D30C77">
        <w:tc>
          <w:tcPr>
            <w:tcW w:w="152" w:type="pct"/>
            <w:vAlign w:val="center"/>
          </w:tcPr>
          <w:p w14:paraId="7EDEDF2E" w14:textId="77777777" w:rsidR="00D30C77" w:rsidRPr="005B55C3" w:rsidRDefault="00D30C77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707" w:type="pct"/>
            <w:vAlign w:val="center"/>
          </w:tcPr>
          <w:p w14:paraId="4724E13F" w14:textId="77777777" w:rsidR="00D30C77" w:rsidRPr="00ED1971" w:rsidRDefault="00D30C77" w:rsidP="0001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Kwalifikowalność wydatków</w:t>
            </w:r>
          </w:p>
        </w:tc>
        <w:tc>
          <w:tcPr>
            <w:tcW w:w="4141" w:type="pct"/>
            <w:vAlign w:val="center"/>
          </w:tcPr>
          <w:p w14:paraId="3568CB5F" w14:textId="77777777" w:rsidR="00D30C77" w:rsidRPr="005B55C3" w:rsidRDefault="00D30C77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skazane wydatki kwalifikowane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operacji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są zgodne z zasadami finansowania </w:t>
            </w:r>
            <w:r>
              <w:rPr>
                <w:rFonts w:asciiTheme="majorHAnsi" w:hAnsiTheme="majorHAnsi"/>
                <w:sz w:val="16"/>
                <w:szCs w:val="16"/>
              </w:rPr>
              <w:t>operacji w ramach działania/konkursu.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104EBC1A" w14:textId="77777777" w:rsidR="00D30C77" w:rsidRPr="005B55C3" w:rsidRDefault="00D30C77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skazane wydatki kwalifikowane </w:t>
            </w:r>
            <w:r>
              <w:rPr>
                <w:rFonts w:asciiTheme="majorHAnsi" w:hAnsiTheme="majorHAnsi"/>
                <w:sz w:val="16"/>
                <w:szCs w:val="16"/>
              </w:rPr>
              <w:t>operacji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są identyfikowalne i wystarczająco szczegółowe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3792FAF3" w14:textId="77777777" w:rsidR="00D30C77" w:rsidRDefault="00D30C77" w:rsidP="00687D1E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ydatki kwalifikowalne </w:t>
            </w:r>
            <w:r>
              <w:rPr>
                <w:rFonts w:asciiTheme="majorHAnsi" w:hAnsiTheme="majorHAnsi"/>
                <w:sz w:val="16"/>
                <w:szCs w:val="16"/>
              </w:rPr>
              <w:t>operacji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są niezbędne do realizacji celów operacji.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1CB21D63" w14:textId="77777777" w:rsidR="00D30C77" w:rsidRDefault="00D30C77" w:rsidP="00687D1E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Operacja nie jest 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>współfinansowan</w:t>
            </w:r>
            <w:r>
              <w:rPr>
                <w:rFonts w:asciiTheme="majorHAnsi" w:hAnsiTheme="majorHAnsi"/>
                <w:sz w:val="16"/>
                <w:szCs w:val="16"/>
              </w:rPr>
              <w:t>a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 xml:space="preserve"> z funduszy strukturalnych, Funduszu Spójności lub jakiegokolwiek innego unijnego instrumentu finansowego</w:t>
            </w:r>
            <w:r>
              <w:rPr>
                <w:rFonts w:asciiTheme="majorHAnsi" w:hAnsiTheme="majorHAnsi"/>
                <w:sz w:val="16"/>
                <w:szCs w:val="16"/>
              </w:rPr>
              <w:t>- nie zachodzi podwójne finansowanie operacji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5C9C2691" w14:textId="781E2206" w:rsidR="00D30C77" w:rsidRPr="005B55C3" w:rsidRDefault="00D30C77" w:rsidP="00531E64">
            <w:pPr>
              <w:rPr>
                <w:rFonts w:asciiTheme="majorHAnsi" w:hAnsiTheme="majorHAnsi"/>
                <w:sz w:val="16"/>
                <w:szCs w:val="16"/>
              </w:rPr>
            </w:pPr>
            <w:r w:rsidRPr="00E96F86">
              <w:rPr>
                <w:rFonts w:asciiTheme="majorHAnsi" w:hAnsiTheme="majorHAnsi"/>
                <w:sz w:val="16"/>
                <w:szCs w:val="16"/>
              </w:rPr>
              <w:t>Planowany zakres i warunki stosowania cross-</w:t>
            </w:r>
            <w:proofErr w:type="spellStart"/>
            <w:r w:rsidRPr="00E96F86">
              <w:rPr>
                <w:rFonts w:asciiTheme="majorHAnsi" w:hAnsiTheme="majorHAnsi"/>
                <w:sz w:val="16"/>
                <w:szCs w:val="16"/>
              </w:rPr>
              <w:t>financ</w:t>
            </w:r>
            <w:r>
              <w:rPr>
                <w:rFonts w:asciiTheme="majorHAnsi" w:hAnsiTheme="majorHAnsi"/>
                <w:sz w:val="16"/>
                <w:szCs w:val="16"/>
              </w:rPr>
              <w:t>ingu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są zgodne z zapisami SZOOP (jeśli dotyczy).</w:t>
            </w:r>
          </w:p>
        </w:tc>
      </w:tr>
      <w:tr w:rsidR="00D30C77" w:rsidRPr="005B55C3" w14:paraId="686E235A" w14:textId="77777777" w:rsidTr="00D30C77">
        <w:tc>
          <w:tcPr>
            <w:tcW w:w="152" w:type="pct"/>
            <w:vAlign w:val="center"/>
          </w:tcPr>
          <w:p w14:paraId="74E80A3D" w14:textId="77777777" w:rsidR="00D30C77" w:rsidRPr="005B55C3" w:rsidRDefault="00D30C77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707" w:type="pct"/>
            <w:vAlign w:val="center"/>
          </w:tcPr>
          <w:p w14:paraId="04DDB7AE" w14:textId="77777777" w:rsidR="00D30C77" w:rsidRPr="00ED1971" w:rsidRDefault="00D30C77" w:rsidP="007B0DD1">
            <w:pPr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Wykonalność techniczna operacji</w:t>
            </w:r>
          </w:p>
        </w:tc>
        <w:tc>
          <w:tcPr>
            <w:tcW w:w="4141" w:type="pct"/>
            <w:vAlign w:val="center"/>
          </w:tcPr>
          <w:p w14:paraId="33A26029" w14:textId="77777777" w:rsidR="00D30C77" w:rsidRPr="005B55C3" w:rsidRDefault="00D30C77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nioskodawca posiada niezbędne prawa własności, pozwolenia,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decyzje OOŚ,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licencje itp. niezbędne </w:t>
            </w:r>
            <w:r>
              <w:rPr>
                <w:rFonts w:asciiTheme="majorHAnsi" w:hAnsiTheme="majorHAnsi"/>
                <w:sz w:val="16"/>
                <w:szCs w:val="16"/>
              </w:rPr>
              <w:t>do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realizacji </w:t>
            </w:r>
            <w:r>
              <w:rPr>
                <w:rFonts w:asciiTheme="majorHAnsi" w:hAnsiTheme="majorHAnsi"/>
                <w:sz w:val="16"/>
                <w:szCs w:val="16"/>
              </w:rPr>
              <w:t>operacji, a w przypadku braku konieczności przedkładania przedmiotowych dokumentów na etapie aplikowania uprawdopodobnił ich uzyskanie ).</w:t>
            </w:r>
          </w:p>
          <w:p w14:paraId="774FC568" w14:textId="77777777" w:rsidR="00D30C77" w:rsidRPr="005B55C3" w:rsidRDefault="00D30C77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Harmonogram realizacji operacji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jest racjonalny i wykonalny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46EF6122" w14:textId="6646B557" w:rsidR="00D30C77" w:rsidRPr="005B55C3" w:rsidRDefault="00D30C77" w:rsidP="00531E6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30C77" w:rsidRPr="005B55C3" w14:paraId="60DAF655" w14:textId="77777777" w:rsidTr="00D30C77">
        <w:tc>
          <w:tcPr>
            <w:tcW w:w="152" w:type="pct"/>
            <w:vAlign w:val="center"/>
          </w:tcPr>
          <w:p w14:paraId="644F10E7" w14:textId="77777777" w:rsidR="00D30C77" w:rsidRPr="005B55C3" w:rsidRDefault="00D30C77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707" w:type="pct"/>
            <w:vAlign w:val="center"/>
          </w:tcPr>
          <w:p w14:paraId="48486C9F" w14:textId="77777777" w:rsidR="00D30C77" w:rsidRPr="00ED1971" w:rsidRDefault="00D30C77" w:rsidP="005B55C3">
            <w:pPr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Wykonalność finansowa operacji</w:t>
            </w:r>
          </w:p>
        </w:tc>
        <w:tc>
          <w:tcPr>
            <w:tcW w:w="4141" w:type="pct"/>
            <w:vAlign w:val="center"/>
          </w:tcPr>
          <w:p w14:paraId="02A2E2AE" w14:textId="77777777" w:rsidR="00D30C77" w:rsidRPr="005B55C3" w:rsidRDefault="00D30C77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rognozy finansowe zostały sporządzone zgodnie z zasadami określonymi w </w:t>
            </w:r>
            <w:r>
              <w:rPr>
                <w:rFonts w:asciiTheme="majorHAnsi" w:hAnsiTheme="majorHAnsi"/>
                <w:sz w:val="16"/>
                <w:szCs w:val="16"/>
              </w:rPr>
              <w:t>Ogłoszeniu o naborze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i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nie zawieraj</w:t>
            </w:r>
            <w:r>
              <w:rPr>
                <w:rFonts w:asciiTheme="majorHAnsi" w:hAnsiTheme="majorHAnsi"/>
                <w:sz w:val="16"/>
                <w:szCs w:val="16"/>
              </w:rPr>
              <w:t>ą istotnych błędów rachunkowych.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3DDED466" w14:textId="77777777" w:rsidR="00D30C77" w:rsidRDefault="00D30C77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prognozach finansowych prawidłowo ujęto wszystkie istotne finansowe elementy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operacji i uzasadniono przyjęte wielkości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(wartość przychodów, kosztów, składników majątku i pasywów)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095D7194" w14:textId="63E927FE" w:rsidR="00D30C77" w:rsidRPr="005B55C3" w:rsidRDefault="00D30C77" w:rsidP="00531E6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Z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apewniona jest płynność finansowa realizacji </w:t>
            </w:r>
            <w:r>
              <w:rPr>
                <w:rFonts w:asciiTheme="majorHAnsi" w:hAnsiTheme="majorHAnsi"/>
                <w:sz w:val="16"/>
                <w:szCs w:val="16"/>
              </w:rPr>
              <w:t>operacji.</w:t>
            </w:r>
          </w:p>
        </w:tc>
      </w:tr>
      <w:tr w:rsidR="00D30C77" w:rsidRPr="005B55C3" w14:paraId="1DC09CDB" w14:textId="77777777" w:rsidTr="00D30C77">
        <w:tc>
          <w:tcPr>
            <w:tcW w:w="152" w:type="pct"/>
            <w:vAlign w:val="center"/>
          </w:tcPr>
          <w:p w14:paraId="4B29043A" w14:textId="77777777" w:rsidR="00D30C77" w:rsidRPr="005B55C3" w:rsidRDefault="00D30C77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707" w:type="pct"/>
            <w:vAlign w:val="center"/>
          </w:tcPr>
          <w:p w14:paraId="7F940DBE" w14:textId="77777777" w:rsidR="00D30C77" w:rsidRPr="00ED1971" w:rsidRDefault="00D30C77" w:rsidP="00687D1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Trwałość operacji </w:t>
            </w:r>
          </w:p>
        </w:tc>
        <w:tc>
          <w:tcPr>
            <w:tcW w:w="4141" w:type="pct"/>
            <w:vAlign w:val="center"/>
          </w:tcPr>
          <w:p w14:paraId="7C98D906" w14:textId="77777777" w:rsidR="00D30C77" w:rsidRDefault="00D30C77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nioskodawca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uwiarygodnił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utrzymani</w:t>
            </w:r>
            <w:r>
              <w:rPr>
                <w:rFonts w:asciiTheme="majorHAnsi" w:hAnsiTheme="majorHAnsi"/>
                <w:sz w:val="16"/>
                <w:szCs w:val="16"/>
              </w:rPr>
              <w:t>e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trwałości </w:t>
            </w:r>
            <w:r>
              <w:rPr>
                <w:rFonts w:asciiTheme="majorHAnsi" w:hAnsiTheme="majorHAnsi"/>
                <w:sz w:val="16"/>
                <w:szCs w:val="16"/>
              </w:rPr>
              <w:t>operacji.</w:t>
            </w:r>
          </w:p>
          <w:p w14:paraId="06484661" w14:textId="0ECAC820" w:rsidR="00D30C77" w:rsidRPr="005B55C3" w:rsidRDefault="00D30C77" w:rsidP="00531E6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Z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przedstawionych przez Wnioskodawcę dokumentów wynika, że cele </w:t>
            </w:r>
            <w:r>
              <w:rPr>
                <w:rFonts w:asciiTheme="majorHAnsi" w:hAnsiTheme="majorHAnsi"/>
                <w:sz w:val="16"/>
                <w:szCs w:val="16"/>
              </w:rPr>
              <w:t>operacji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zostaną utrzymane po zakończeniu realizacji oraz że </w:t>
            </w:r>
            <w:r>
              <w:rPr>
                <w:rFonts w:asciiTheme="majorHAnsi" w:hAnsiTheme="majorHAnsi"/>
                <w:sz w:val="16"/>
                <w:szCs w:val="16"/>
              </w:rPr>
              <w:t>operacja nie będzie poddana znaczącym modyfikacjom.</w:t>
            </w:r>
          </w:p>
        </w:tc>
      </w:tr>
      <w:tr w:rsidR="00D30C77" w:rsidRPr="005B55C3" w14:paraId="154D46D8" w14:textId="77777777" w:rsidTr="00D30C77">
        <w:tc>
          <w:tcPr>
            <w:tcW w:w="152" w:type="pct"/>
            <w:vAlign w:val="center"/>
          </w:tcPr>
          <w:p w14:paraId="014E3815" w14:textId="77777777" w:rsidR="00D30C77" w:rsidRPr="005B55C3" w:rsidRDefault="00D30C77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707" w:type="pct"/>
            <w:vAlign w:val="center"/>
          </w:tcPr>
          <w:p w14:paraId="30CA2BC9" w14:textId="77777777" w:rsidR="00D30C77" w:rsidRPr="00ED1971" w:rsidRDefault="00D30C77" w:rsidP="0050477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Zgodność operacji</w:t>
            </w: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 z zasadami horyzontalnymi </w:t>
            </w:r>
          </w:p>
        </w:tc>
        <w:tc>
          <w:tcPr>
            <w:tcW w:w="4141" w:type="pct"/>
            <w:vAlign w:val="center"/>
          </w:tcPr>
          <w:p w14:paraId="7F73B755" w14:textId="49CCAC32" w:rsidR="00D30C77" w:rsidRPr="005B55C3" w:rsidRDefault="00D30C77" w:rsidP="00531E6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Wpływ operacji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na realizację wszystkich zasad horyzontalnych (zrównoważony rozwój, równość szans i zapobieganie dyskryminacji, równość płci, przeciwdziałanie zmianom klimatu i ład przestrzenny, współpraca) </w:t>
            </w:r>
            <w:r>
              <w:rPr>
                <w:rFonts w:asciiTheme="majorHAnsi" w:hAnsiTheme="majorHAnsi"/>
                <w:sz w:val="16"/>
                <w:szCs w:val="16"/>
              </w:rPr>
              <w:t>wymienionych</w:t>
            </w:r>
            <w:r w:rsidRPr="00504771">
              <w:rPr>
                <w:rFonts w:asciiTheme="majorHAnsi" w:hAnsiTheme="majorHAnsi"/>
                <w:sz w:val="16"/>
                <w:szCs w:val="16"/>
              </w:rPr>
              <w:t xml:space="preserve"> w art. 7 i 8 Rozporządzenia Parlamentu Europejskiego i Rady (UE) nr 1303/2013 oraz w RPOWP na lata 2014-2020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jest neutralny lub pozytywny.</w:t>
            </w:r>
          </w:p>
        </w:tc>
      </w:tr>
      <w:tr w:rsidR="00D30C77" w:rsidRPr="005B55C3" w14:paraId="18245422" w14:textId="77777777" w:rsidTr="00D30C77">
        <w:tc>
          <w:tcPr>
            <w:tcW w:w="152" w:type="pct"/>
            <w:vAlign w:val="center"/>
          </w:tcPr>
          <w:p w14:paraId="50A395D3" w14:textId="77777777" w:rsidR="00D30C77" w:rsidRPr="005B55C3" w:rsidRDefault="00D30C77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707" w:type="pct"/>
            <w:vAlign w:val="center"/>
          </w:tcPr>
          <w:p w14:paraId="2EB792D3" w14:textId="70078A21" w:rsidR="00D30C77" w:rsidRPr="00ED1971" w:rsidRDefault="00D30C77" w:rsidP="000C01F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Pomoc publiczna </w:t>
            </w:r>
          </w:p>
        </w:tc>
        <w:tc>
          <w:tcPr>
            <w:tcW w:w="4141" w:type="pct"/>
            <w:vAlign w:val="center"/>
          </w:tcPr>
          <w:p w14:paraId="606DEAEB" w14:textId="77777777" w:rsidR="00D30C77" w:rsidRPr="005B55C3" w:rsidRDefault="00D30C77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Przeprowadzono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test pomocy public</w:t>
            </w:r>
            <w:r>
              <w:rPr>
                <w:rFonts w:asciiTheme="majorHAnsi" w:hAnsiTheme="majorHAnsi"/>
                <w:sz w:val="16"/>
                <w:szCs w:val="16"/>
              </w:rPr>
              <w:t>znej i prawidłowo zakwalifikowano operację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pod względem występowania pom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ocy publicznej. </w:t>
            </w:r>
          </w:p>
          <w:p w14:paraId="73DA2A5C" w14:textId="77777777" w:rsidR="00D30C77" w:rsidRPr="005B55C3" w:rsidRDefault="00D30C77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Zastosowano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właściwe rozporządzenie/rozporządzenia pomocowe w przypadku</w:t>
            </w:r>
            <w:r>
              <w:rPr>
                <w:rFonts w:asciiTheme="majorHAnsi" w:hAnsiTheme="majorHAnsi"/>
                <w:sz w:val="16"/>
                <w:szCs w:val="16"/>
              </w:rPr>
              <w:t>,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gdy </w:t>
            </w:r>
            <w:r>
              <w:rPr>
                <w:rFonts w:asciiTheme="majorHAnsi" w:hAnsiTheme="majorHAnsi"/>
                <w:sz w:val="16"/>
                <w:szCs w:val="16"/>
              </w:rPr>
              <w:t>operacja jest objęta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po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mocą publiczną. </w:t>
            </w:r>
          </w:p>
          <w:p w14:paraId="13CF70BA" w14:textId="13980855" w:rsidR="00D30C77" w:rsidRPr="005B55C3" w:rsidRDefault="00D30C77" w:rsidP="00531E6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Wnioskodawca i operacja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spełnia wszystkie wymogi wynikające z rozporządzeń pomocowych krajo</w:t>
            </w:r>
            <w:r>
              <w:rPr>
                <w:rFonts w:asciiTheme="majorHAnsi" w:hAnsiTheme="majorHAnsi"/>
                <w:sz w:val="16"/>
                <w:szCs w:val="16"/>
              </w:rPr>
              <w:t>wych i unijnych.).</w:t>
            </w:r>
          </w:p>
        </w:tc>
      </w:tr>
    </w:tbl>
    <w:p w14:paraId="44BC578C" w14:textId="77777777" w:rsidR="00224DF8" w:rsidRDefault="00224DF8" w:rsidP="00A3069F">
      <w:pPr>
        <w:pStyle w:val="Bezodstpw"/>
      </w:pPr>
    </w:p>
    <w:p w14:paraId="73BC7005" w14:textId="77777777" w:rsidR="008D04EA" w:rsidRDefault="008D04EA" w:rsidP="00281F51">
      <w:pPr>
        <w:pStyle w:val="Bezodstpw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"/>
        <w:gridCol w:w="3077"/>
        <w:gridCol w:w="10711"/>
      </w:tblGrid>
      <w:tr w:rsidR="00D30C77" w:rsidRPr="005B55C3" w14:paraId="0DED62F2" w14:textId="77777777" w:rsidTr="00D30C77">
        <w:tc>
          <w:tcPr>
            <w:tcW w:w="152" w:type="pct"/>
            <w:shd w:val="clear" w:color="auto" w:fill="BDD6EE" w:themeFill="accent1" w:themeFillTint="66"/>
          </w:tcPr>
          <w:p w14:paraId="10FC4E45" w14:textId="77777777" w:rsidR="00D30C77" w:rsidRPr="005B55C3" w:rsidRDefault="00D30C77" w:rsidP="007B0D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B55C3">
              <w:rPr>
                <w:rFonts w:asciiTheme="majorHAnsi" w:hAnsiTheme="majorHAnsi"/>
                <w:b/>
                <w:sz w:val="16"/>
                <w:szCs w:val="16"/>
              </w:rPr>
              <w:t>Lp.</w:t>
            </w:r>
          </w:p>
        </w:tc>
        <w:tc>
          <w:tcPr>
            <w:tcW w:w="1082" w:type="pct"/>
            <w:shd w:val="clear" w:color="auto" w:fill="BDD6EE" w:themeFill="accent1" w:themeFillTint="66"/>
          </w:tcPr>
          <w:p w14:paraId="3A5376F2" w14:textId="77777777" w:rsidR="00D30C77" w:rsidRPr="005B55C3" w:rsidRDefault="00D30C77" w:rsidP="007B0D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Warunek</w:t>
            </w:r>
          </w:p>
        </w:tc>
        <w:tc>
          <w:tcPr>
            <w:tcW w:w="3766" w:type="pct"/>
            <w:shd w:val="clear" w:color="auto" w:fill="BDD6EE" w:themeFill="accent1" w:themeFillTint="66"/>
          </w:tcPr>
          <w:p w14:paraId="3A84A652" w14:textId="7E77ABC1" w:rsidR="00D30C77" w:rsidRPr="005B55C3" w:rsidRDefault="00D30C77" w:rsidP="007B0D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Definicja</w:t>
            </w:r>
          </w:p>
        </w:tc>
      </w:tr>
      <w:tr w:rsidR="00534058" w:rsidRPr="005B55C3" w14:paraId="105C8EB8" w14:textId="77777777" w:rsidTr="007B0DD1">
        <w:tc>
          <w:tcPr>
            <w:tcW w:w="5000" w:type="pct"/>
            <w:gridSpan w:val="3"/>
            <w:shd w:val="clear" w:color="auto" w:fill="323E4F" w:themeFill="text2" w:themeFillShade="BF"/>
          </w:tcPr>
          <w:p w14:paraId="66F99882" w14:textId="77777777" w:rsidR="00534058" w:rsidRPr="005B55C3" w:rsidRDefault="00534058" w:rsidP="007B221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SPECYFICZNE – TYP nr 8</w:t>
            </w:r>
            <w:r w:rsidR="007B2216">
              <w:rPr>
                <w:rFonts w:asciiTheme="majorHAnsi" w:hAnsiTheme="majorHAnsi"/>
                <w:b/>
                <w:sz w:val="16"/>
                <w:szCs w:val="16"/>
              </w:rPr>
              <w:t xml:space="preserve"> (Infrastruktura społeczna</w:t>
            </w:r>
            <w:r w:rsidR="00696D54">
              <w:rPr>
                <w:rFonts w:asciiTheme="majorHAnsi" w:hAnsiTheme="majorHAnsi"/>
                <w:b/>
                <w:sz w:val="16"/>
                <w:szCs w:val="16"/>
              </w:rPr>
              <w:t>)</w:t>
            </w:r>
          </w:p>
        </w:tc>
      </w:tr>
      <w:tr w:rsidR="00F54387" w:rsidRPr="005B55C3" w14:paraId="65FAC9AF" w14:textId="77777777" w:rsidTr="00F54387">
        <w:trPr>
          <w:trHeight w:val="431"/>
        </w:trPr>
        <w:tc>
          <w:tcPr>
            <w:tcW w:w="152" w:type="pct"/>
            <w:vAlign w:val="center"/>
          </w:tcPr>
          <w:p w14:paraId="49DBD401" w14:textId="77777777" w:rsidR="00F54387" w:rsidRPr="005B55C3" w:rsidRDefault="00F54387" w:rsidP="00CF5CF8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082" w:type="pct"/>
            <w:vAlign w:val="center"/>
          </w:tcPr>
          <w:p w14:paraId="1160F5D2" w14:textId="77777777" w:rsidR="00F54387" w:rsidRPr="00696D54" w:rsidRDefault="00F54387" w:rsidP="00CF5CF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Zapotrzebowanie na usługi społeczne</w:t>
            </w:r>
          </w:p>
        </w:tc>
        <w:tc>
          <w:tcPr>
            <w:tcW w:w="3766" w:type="pct"/>
            <w:vAlign w:val="center"/>
          </w:tcPr>
          <w:p w14:paraId="0D17D2B3" w14:textId="1DD2EEE9" w:rsidR="00F54387" w:rsidRPr="005B55C3" w:rsidRDefault="00F54387" w:rsidP="00F5438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</w:t>
            </w:r>
            <w:r w:rsidRPr="00A20E26">
              <w:rPr>
                <w:rFonts w:asciiTheme="majorHAnsi" w:hAnsiTheme="majorHAnsi"/>
                <w:sz w:val="16"/>
                <w:szCs w:val="16"/>
              </w:rPr>
              <w:t>ziałania obejmują swoim zasięgiem obszar, w ramach którego zostały zdefiniowane deficyty w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A20E26">
              <w:rPr>
                <w:rFonts w:asciiTheme="majorHAnsi" w:hAnsiTheme="majorHAnsi"/>
                <w:sz w:val="16"/>
                <w:szCs w:val="16"/>
              </w:rPr>
              <w:t>zakresie dostępności do poszczególnych rodzajów usług z uwzględnieniem zident</w:t>
            </w:r>
            <w:r>
              <w:rPr>
                <w:rFonts w:asciiTheme="majorHAnsi" w:hAnsiTheme="majorHAnsi"/>
                <w:sz w:val="16"/>
                <w:szCs w:val="16"/>
              </w:rPr>
              <w:t>yfikowanych problemów i potrzeb.</w:t>
            </w:r>
          </w:p>
        </w:tc>
      </w:tr>
      <w:tr w:rsidR="00F54387" w:rsidRPr="005B55C3" w14:paraId="3404CFD1" w14:textId="77777777" w:rsidTr="00F54387">
        <w:trPr>
          <w:trHeight w:val="431"/>
        </w:trPr>
        <w:tc>
          <w:tcPr>
            <w:tcW w:w="152" w:type="pct"/>
            <w:vAlign w:val="center"/>
          </w:tcPr>
          <w:p w14:paraId="6118224D" w14:textId="77777777" w:rsidR="00F54387" w:rsidRPr="005B55C3" w:rsidRDefault="00F54387" w:rsidP="00CF5CF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082" w:type="pct"/>
            <w:vAlign w:val="center"/>
          </w:tcPr>
          <w:p w14:paraId="75E8DB1B" w14:textId="77777777" w:rsidR="00F54387" w:rsidRDefault="00F54387" w:rsidP="00CF5CF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Charakter inwestycji</w:t>
            </w:r>
          </w:p>
        </w:tc>
        <w:tc>
          <w:tcPr>
            <w:tcW w:w="3766" w:type="pct"/>
            <w:vAlign w:val="center"/>
          </w:tcPr>
          <w:p w14:paraId="596FE082" w14:textId="1357B420" w:rsidR="00F54387" w:rsidRPr="00652609" w:rsidRDefault="00F54387" w:rsidP="00F5438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</w:t>
            </w:r>
            <w:r w:rsidRPr="00D5490E">
              <w:rPr>
                <w:rFonts w:asciiTheme="majorHAnsi" w:hAnsiTheme="majorHAnsi"/>
                <w:sz w:val="16"/>
                <w:szCs w:val="16"/>
              </w:rPr>
              <w:t>nwestycje w zakresie infrastruktury społecznej służą realizacji celów dotyczących włączania społecznego i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walki z ubóstwem.</w:t>
            </w:r>
          </w:p>
        </w:tc>
      </w:tr>
    </w:tbl>
    <w:p w14:paraId="37A55C25" w14:textId="77777777" w:rsidR="00534058" w:rsidRDefault="00534058" w:rsidP="00281F51">
      <w:pPr>
        <w:pStyle w:val="Bezodstpw"/>
      </w:pPr>
    </w:p>
    <w:p w14:paraId="17167EC7" w14:textId="77777777" w:rsidR="00534058" w:rsidRDefault="00534058" w:rsidP="00281F51">
      <w:pPr>
        <w:pStyle w:val="Bezodstpw"/>
      </w:pPr>
    </w:p>
    <w:p w14:paraId="33BA1D57" w14:textId="77777777" w:rsidR="003B0C84" w:rsidRDefault="003B0C84" w:rsidP="00D84924"/>
    <w:sectPr w:rsidR="003B0C84" w:rsidSect="00A038EB">
      <w:footerReference w:type="default" r:id="rId9"/>
      <w:headerReference w:type="first" r:id="rId10"/>
      <w:footerReference w:type="first" r:id="rId11"/>
      <w:footnotePr>
        <w:numStart w:val="127"/>
      </w:footnotePr>
      <w:pgSz w:w="16838" w:h="11906" w:orient="landscape"/>
      <w:pgMar w:top="1417" w:right="1417" w:bottom="1417" w:left="1417" w:header="709" w:footer="0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92DED0" w15:done="0"/>
  <w15:commentEx w15:paraId="50821029" w15:done="0"/>
  <w15:commentEx w15:paraId="497A8197" w15:done="0"/>
  <w15:commentEx w15:paraId="3C74FF5B" w15:done="0"/>
  <w15:commentEx w15:paraId="62AF85E4" w15:done="0"/>
  <w15:commentEx w15:paraId="564DC0FB" w15:done="0"/>
  <w15:commentEx w15:paraId="42E182A7" w15:done="0"/>
  <w15:commentEx w15:paraId="38A04481" w15:done="0"/>
  <w15:commentEx w15:paraId="78A441C8" w15:done="0"/>
  <w15:commentEx w15:paraId="77CE1812" w15:done="0"/>
  <w15:commentEx w15:paraId="29702FD8" w15:done="0"/>
  <w15:commentEx w15:paraId="743E8A3E" w15:done="0"/>
  <w15:commentEx w15:paraId="19878A8E" w15:done="0"/>
  <w15:commentEx w15:paraId="79183A44" w15:done="0"/>
  <w15:commentEx w15:paraId="0F5DFD61" w15:done="0"/>
  <w15:commentEx w15:paraId="7878BAF1" w15:done="0"/>
  <w15:commentEx w15:paraId="2F8106E3" w15:done="0"/>
  <w15:commentEx w15:paraId="3759591C" w15:done="0"/>
  <w15:commentEx w15:paraId="52B98436" w15:done="0"/>
  <w15:commentEx w15:paraId="5DE7D11E" w15:done="0"/>
  <w15:commentEx w15:paraId="66D96219" w15:done="0"/>
  <w15:commentEx w15:paraId="2FAEE406" w15:done="0"/>
  <w15:commentEx w15:paraId="023D927D" w15:done="0"/>
  <w15:commentEx w15:paraId="42A0865D" w15:done="0"/>
  <w15:commentEx w15:paraId="7DBCDFC9" w15:done="0"/>
  <w15:commentEx w15:paraId="615B74A4" w15:done="0"/>
  <w15:commentEx w15:paraId="1E0914A7" w15:done="0"/>
  <w15:commentEx w15:paraId="5A71A6EA" w15:done="0"/>
  <w15:commentEx w15:paraId="530FB2BF" w15:done="0"/>
  <w15:commentEx w15:paraId="1D1A069D" w15:done="0"/>
  <w15:commentEx w15:paraId="7A17DDCF" w15:done="0"/>
  <w15:commentEx w15:paraId="3B92B8FE" w15:done="0"/>
  <w15:commentEx w15:paraId="3D9ABB5F" w15:done="0"/>
  <w15:commentEx w15:paraId="119D1CE8" w15:done="0"/>
  <w15:commentEx w15:paraId="1E4D9613" w15:done="0"/>
  <w15:commentEx w15:paraId="7B6E2AF9" w15:done="0"/>
  <w15:commentEx w15:paraId="6E4178AC" w15:done="0"/>
  <w15:commentEx w15:paraId="0BC8D50F" w15:done="0"/>
  <w15:commentEx w15:paraId="18A0A638" w15:done="0"/>
  <w15:commentEx w15:paraId="3E806AFC" w15:done="0"/>
  <w15:commentEx w15:paraId="7F13F007" w15:done="0"/>
  <w15:commentEx w15:paraId="054F3761" w15:done="0"/>
  <w15:commentEx w15:paraId="0BFB04DE" w15:done="0"/>
  <w15:commentEx w15:paraId="68103734" w15:done="0"/>
  <w15:commentEx w15:paraId="33DFE9B5" w15:done="0"/>
  <w15:commentEx w15:paraId="7B1464CA" w15:done="0"/>
  <w15:commentEx w15:paraId="5A14112C" w15:done="0"/>
  <w15:commentEx w15:paraId="747A9C81" w15:done="0"/>
  <w15:commentEx w15:paraId="357FCD46" w15:done="0"/>
  <w15:commentEx w15:paraId="5D1CFB95" w15:done="0"/>
  <w15:commentEx w15:paraId="10F26B9B" w15:done="0"/>
  <w15:commentEx w15:paraId="6B01D8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B5EDE" w14:textId="77777777" w:rsidR="00BA162E" w:rsidRDefault="00BA162E" w:rsidP="00E96F86">
      <w:pPr>
        <w:spacing w:after="0" w:line="240" w:lineRule="auto"/>
      </w:pPr>
      <w:r>
        <w:separator/>
      </w:r>
    </w:p>
  </w:endnote>
  <w:endnote w:type="continuationSeparator" w:id="0">
    <w:p w14:paraId="1F81C7CF" w14:textId="77777777" w:rsidR="00BA162E" w:rsidRDefault="00BA162E" w:rsidP="00E9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D8A72" w14:textId="77777777" w:rsidR="009220C8" w:rsidRPr="004B3470" w:rsidRDefault="009220C8">
    <w:pPr>
      <w:pStyle w:val="Stopka"/>
      <w:jc w:val="right"/>
      <w:rPr>
        <w:rFonts w:ascii="Times New Roman" w:hAnsi="Times New Roman"/>
        <w:sz w:val="16"/>
      </w:rPr>
    </w:pPr>
    <w:r w:rsidRPr="004B3470">
      <w:rPr>
        <w:rFonts w:ascii="Times New Roman" w:hAnsi="Times New Roman"/>
        <w:sz w:val="16"/>
      </w:rPr>
      <w:fldChar w:fldCharType="begin"/>
    </w:r>
    <w:r w:rsidRPr="004B3470">
      <w:rPr>
        <w:rFonts w:ascii="Times New Roman" w:hAnsi="Times New Roman"/>
        <w:sz w:val="16"/>
      </w:rPr>
      <w:instrText xml:space="preserve"> PAGE   \* MERGEFORMAT </w:instrText>
    </w:r>
    <w:r w:rsidRPr="004B3470">
      <w:rPr>
        <w:rFonts w:ascii="Times New Roman" w:hAnsi="Times New Roman"/>
        <w:sz w:val="16"/>
      </w:rPr>
      <w:fldChar w:fldCharType="separate"/>
    </w:r>
    <w:r w:rsidR="006966CD">
      <w:rPr>
        <w:rFonts w:ascii="Times New Roman" w:hAnsi="Times New Roman"/>
        <w:noProof/>
        <w:sz w:val="16"/>
      </w:rPr>
      <w:t>2</w:t>
    </w:r>
    <w:r w:rsidRPr="004B3470">
      <w:rPr>
        <w:rFonts w:ascii="Times New Roman" w:hAnsi="Times New Roman"/>
        <w:sz w:val="16"/>
      </w:rPr>
      <w:fldChar w:fldCharType="end"/>
    </w:r>
  </w:p>
  <w:p w14:paraId="54C5130D" w14:textId="77777777" w:rsidR="009220C8" w:rsidRDefault="009220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4892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AF357F" w14:textId="2A741BC5" w:rsidR="009220C8" w:rsidRPr="003825E2" w:rsidRDefault="009220C8">
        <w:pPr>
          <w:pStyle w:val="Stopka"/>
          <w:jc w:val="right"/>
          <w:rPr>
            <w:rFonts w:ascii="Times New Roman" w:hAnsi="Times New Roman" w:cs="Times New Roman"/>
          </w:rPr>
        </w:pPr>
        <w:r w:rsidRPr="003825E2">
          <w:rPr>
            <w:rFonts w:ascii="Times New Roman" w:hAnsi="Times New Roman" w:cs="Times New Roman"/>
          </w:rPr>
          <w:fldChar w:fldCharType="begin"/>
        </w:r>
        <w:r w:rsidRPr="003825E2">
          <w:rPr>
            <w:rFonts w:ascii="Times New Roman" w:hAnsi="Times New Roman" w:cs="Times New Roman"/>
          </w:rPr>
          <w:instrText>PAGE   \* MERGEFORMAT</w:instrText>
        </w:r>
        <w:r w:rsidRPr="003825E2">
          <w:rPr>
            <w:rFonts w:ascii="Times New Roman" w:hAnsi="Times New Roman" w:cs="Times New Roman"/>
          </w:rPr>
          <w:fldChar w:fldCharType="separate"/>
        </w:r>
        <w:r w:rsidR="006966CD">
          <w:rPr>
            <w:rFonts w:ascii="Times New Roman" w:hAnsi="Times New Roman" w:cs="Times New Roman"/>
            <w:noProof/>
          </w:rPr>
          <w:t>1</w:t>
        </w:r>
        <w:r w:rsidRPr="003825E2">
          <w:rPr>
            <w:rFonts w:ascii="Times New Roman" w:hAnsi="Times New Roman" w:cs="Times New Roman"/>
          </w:rPr>
          <w:fldChar w:fldCharType="end"/>
        </w:r>
      </w:p>
    </w:sdtContent>
  </w:sdt>
  <w:p w14:paraId="153CEFF0" w14:textId="77777777" w:rsidR="009220C8" w:rsidRDefault="009220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C0FD3" w14:textId="77777777" w:rsidR="00BA162E" w:rsidRDefault="00BA162E" w:rsidP="00E96F86">
      <w:pPr>
        <w:spacing w:after="0" w:line="240" w:lineRule="auto"/>
      </w:pPr>
      <w:r>
        <w:separator/>
      </w:r>
    </w:p>
  </w:footnote>
  <w:footnote w:type="continuationSeparator" w:id="0">
    <w:p w14:paraId="45C953A0" w14:textId="77777777" w:rsidR="00BA162E" w:rsidRDefault="00BA162E" w:rsidP="00E9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50349" w14:textId="077A20AD" w:rsidR="009220C8" w:rsidRPr="001B281E" w:rsidRDefault="009220C8" w:rsidP="003F77A7">
    <w:pPr>
      <w:pStyle w:val="Nagwek"/>
      <w:jc w:val="center"/>
    </w:pPr>
    <w:r w:rsidRPr="004A0267">
      <w:rPr>
        <w:noProof/>
        <w:lang w:eastAsia="pl-PL"/>
      </w:rPr>
      <w:drawing>
        <wp:inline distT="0" distB="0" distL="0" distR="0" wp14:anchorId="4A97A0DE" wp14:editId="740B2C10">
          <wp:extent cx="6583680" cy="586800"/>
          <wp:effectExtent l="0" t="0" r="7620" b="3810"/>
          <wp:docPr id="2" name="Obraz 2" descr="C:\Users\alicja.zywno\AppData\Local\Microsoft\Windows\Temporary Internet Files\Content.IE5\G44A1HG0\Zestaw+logotypĂłw+kolorowych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ja.zywno\AppData\Local\Microsoft\Windows\Temporary Internet Files\Content.IE5\G44A1HG0\Zestaw+logotypĂłw+kolorowych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432" cy="59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EC6"/>
    <w:multiLevelType w:val="hybridMultilevel"/>
    <w:tmpl w:val="F6409BA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E47E6"/>
    <w:multiLevelType w:val="hybridMultilevel"/>
    <w:tmpl w:val="0F92D984"/>
    <w:lvl w:ilvl="0" w:tplc="5D98E76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0F117F5"/>
    <w:multiLevelType w:val="hybridMultilevel"/>
    <w:tmpl w:val="AD9CD718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71733"/>
    <w:multiLevelType w:val="hybridMultilevel"/>
    <w:tmpl w:val="A48E8B60"/>
    <w:lvl w:ilvl="0" w:tplc="9648F70A">
      <w:start w:val="1"/>
      <w:numFmt w:val="bullet"/>
      <w:lvlText w:val=""/>
      <w:lvlJc w:val="left"/>
      <w:pPr>
        <w:ind w:left="1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4">
    <w:nsid w:val="21C83AE4"/>
    <w:multiLevelType w:val="hybridMultilevel"/>
    <w:tmpl w:val="DA9C1586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D38DB"/>
    <w:multiLevelType w:val="hybridMultilevel"/>
    <w:tmpl w:val="5B008D28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F545D"/>
    <w:multiLevelType w:val="hybridMultilevel"/>
    <w:tmpl w:val="5F1626A4"/>
    <w:lvl w:ilvl="0" w:tplc="CCA80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20BF9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465EF"/>
    <w:multiLevelType w:val="hybridMultilevel"/>
    <w:tmpl w:val="B4BAB142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822B0"/>
    <w:multiLevelType w:val="hybridMultilevel"/>
    <w:tmpl w:val="65480B6E"/>
    <w:lvl w:ilvl="0" w:tplc="CCA80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330FE"/>
    <w:multiLevelType w:val="hybridMultilevel"/>
    <w:tmpl w:val="5FD623F0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57BC0"/>
    <w:multiLevelType w:val="multilevel"/>
    <w:tmpl w:val="4E58EF30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86350BC"/>
    <w:multiLevelType w:val="hybridMultilevel"/>
    <w:tmpl w:val="09509CC4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A5E"/>
    <w:multiLevelType w:val="hybridMultilevel"/>
    <w:tmpl w:val="607E4EC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715FF"/>
    <w:multiLevelType w:val="hybridMultilevel"/>
    <w:tmpl w:val="005AC9B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37CDA"/>
    <w:multiLevelType w:val="hybridMultilevel"/>
    <w:tmpl w:val="005C1594"/>
    <w:lvl w:ilvl="0" w:tplc="CCA8026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B1525"/>
    <w:multiLevelType w:val="hybridMultilevel"/>
    <w:tmpl w:val="6F2E9C8A"/>
    <w:lvl w:ilvl="0" w:tplc="06227E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62129"/>
    <w:multiLevelType w:val="hybridMultilevel"/>
    <w:tmpl w:val="A58C5840"/>
    <w:lvl w:ilvl="0" w:tplc="9D9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16"/>
  </w:num>
  <w:num w:numId="7">
    <w:abstractNumId w:val="12"/>
  </w:num>
  <w:num w:numId="8">
    <w:abstractNumId w:val="7"/>
  </w:num>
  <w:num w:numId="9">
    <w:abstractNumId w:val="0"/>
  </w:num>
  <w:num w:numId="10">
    <w:abstractNumId w:val="11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2"/>
  </w:num>
  <w:num w:numId="16">
    <w:abstractNumId w:val="1"/>
  </w:num>
  <w:num w:numId="17">
    <w:abstractNumId w:val="3"/>
  </w:num>
  <w:num w:numId="18">
    <w:abstractNumId w:val="17"/>
  </w:num>
  <w:num w:numId="19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czytko Wioleta">
    <w15:presenceInfo w15:providerId="AD" w15:userId="S-1-5-21-1757981266-776561741-839522115-2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numStart w:val="12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D7A79"/>
    <w:rsid w:val="00014385"/>
    <w:rsid w:val="000218EC"/>
    <w:rsid w:val="00027D67"/>
    <w:rsid w:val="00027D95"/>
    <w:rsid w:val="00034F7C"/>
    <w:rsid w:val="00035F4E"/>
    <w:rsid w:val="00041C3B"/>
    <w:rsid w:val="00071EDF"/>
    <w:rsid w:val="000741AE"/>
    <w:rsid w:val="00085A67"/>
    <w:rsid w:val="00093585"/>
    <w:rsid w:val="000B2520"/>
    <w:rsid w:val="000C01FD"/>
    <w:rsid w:val="000C1549"/>
    <w:rsid w:val="000D7ABF"/>
    <w:rsid w:val="00110C82"/>
    <w:rsid w:val="001162F2"/>
    <w:rsid w:val="001211E3"/>
    <w:rsid w:val="00125C7A"/>
    <w:rsid w:val="00135FAF"/>
    <w:rsid w:val="00141980"/>
    <w:rsid w:val="00151E26"/>
    <w:rsid w:val="00155107"/>
    <w:rsid w:val="0017145A"/>
    <w:rsid w:val="00180E0A"/>
    <w:rsid w:val="001A012E"/>
    <w:rsid w:val="001A26B3"/>
    <w:rsid w:val="001A453E"/>
    <w:rsid w:val="001B7905"/>
    <w:rsid w:val="001D3981"/>
    <w:rsid w:val="001D556D"/>
    <w:rsid w:val="001D74AB"/>
    <w:rsid w:val="001F1D31"/>
    <w:rsid w:val="002106AE"/>
    <w:rsid w:val="00214D59"/>
    <w:rsid w:val="00224DF8"/>
    <w:rsid w:val="002359E0"/>
    <w:rsid w:val="0024690E"/>
    <w:rsid w:val="0026170A"/>
    <w:rsid w:val="00263B18"/>
    <w:rsid w:val="00280413"/>
    <w:rsid w:val="00281F51"/>
    <w:rsid w:val="00284B55"/>
    <w:rsid w:val="002A5AE3"/>
    <w:rsid w:val="002A7C25"/>
    <w:rsid w:val="002B42FD"/>
    <w:rsid w:val="002D2FB0"/>
    <w:rsid w:val="002D7A79"/>
    <w:rsid w:val="002E26CD"/>
    <w:rsid w:val="002E4E06"/>
    <w:rsid w:val="002F00BA"/>
    <w:rsid w:val="00324700"/>
    <w:rsid w:val="00325555"/>
    <w:rsid w:val="00337BC2"/>
    <w:rsid w:val="00362289"/>
    <w:rsid w:val="0036575B"/>
    <w:rsid w:val="003711AD"/>
    <w:rsid w:val="003751AF"/>
    <w:rsid w:val="00382003"/>
    <w:rsid w:val="003825E2"/>
    <w:rsid w:val="00390B77"/>
    <w:rsid w:val="003915FF"/>
    <w:rsid w:val="0039438A"/>
    <w:rsid w:val="003B0C84"/>
    <w:rsid w:val="003B2BA8"/>
    <w:rsid w:val="003D1C45"/>
    <w:rsid w:val="003D245E"/>
    <w:rsid w:val="003E1CCC"/>
    <w:rsid w:val="003F03FF"/>
    <w:rsid w:val="003F77A7"/>
    <w:rsid w:val="004075E8"/>
    <w:rsid w:val="00407DBE"/>
    <w:rsid w:val="00413C72"/>
    <w:rsid w:val="00424AF8"/>
    <w:rsid w:val="00460BC5"/>
    <w:rsid w:val="00475286"/>
    <w:rsid w:val="0047660A"/>
    <w:rsid w:val="004A0267"/>
    <w:rsid w:val="004A2A99"/>
    <w:rsid w:val="004A3164"/>
    <w:rsid w:val="004C69F8"/>
    <w:rsid w:val="004D44B9"/>
    <w:rsid w:val="004F75A9"/>
    <w:rsid w:val="005035C5"/>
    <w:rsid w:val="00504771"/>
    <w:rsid w:val="00514CB3"/>
    <w:rsid w:val="005208B8"/>
    <w:rsid w:val="00527155"/>
    <w:rsid w:val="00531E64"/>
    <w:rsid w:val="005332BD"/>
    <w:rsid w:val="00534058"/>
    <w:rsid w:val="00537D53"/>
    <w:rsid w:val="00552F13"/>
    <w:rsid w:val="00557750"/>
    <w:rsid w:val="00597FE3"/>
    <w:rsid w:val="005B55C3"/>
    <w:rsid w:val="005C5A89"/>
    <w:rsid w:val="005E1BC7"/>
    <w:rsid w:val="005E2B24"/>
    <w:rsid w:val="005E7CC5"/>
    <w:rsid w:val="00601A20"/>
    <w:rsid w:val="00607A2D"/>
    <w:rsid w:val="0061196D"/>
    <w:rsid w:val="006123BB"/>
    <w:rsid w:val="00624AEC"/>
    <w:rsid w:val="006266FE"/>
    <w:rsid w:val="00652609"/>
    <w:rsid w:val="006777C3"/>
    <w:rsid w:val="00686A0F"/>
    <w:rsid w:val="00686A4D"/>
    <w:rsid w:val="00687D1E"/>
    <w:rsid w:val="006966CD"/>
    <w:rsid w:val="00696D54"/>
    <w:rsid w:val="006972A8"/>
    <w:rsid w:val="006B3468"/>
    <w:rsid w:val="006C477E"/>
    <w:rsid w:val="006D0A06"/>
    <w:rsid w:val="006D5447"/>
    <w:rsid w:val="006E04FD"/>
    <w:rsid w:val="006E4437"/>
    <w:rsid w:val="006F79EB"/>
    <w:rsid w:val="00725C23"/>
    <w:rsid w:val="00742A5B"/>
    <w:rsid w:val="0074516E"/>
    <w:rsid w:val="00751AA5"/>
    <w:rsid w:val="00753757"/>
    <w:rsid w:val="00782FDF"/>
    <w:rsid w:val="007A45C6"/>
    <w:rsid w:val="007B0DD1"/>
    <w:rsid w:val="007B1122"/>
    <w:rsid w:val="007B2216"/>
    <w:rsid w:val="007B5634"/>
    <w:rsid w:val="007C2E97"/>
    <w:rsid w:val="007C4385"/>
    <w:rsid w:val="007F1B5E"/>
    <w:rsid w:val="007F35B8"/>
    <w:rsid w:val="00823CF8"/>
    <w:rsid w:val="0082759E"/>
    <w:rsid w:val="00836B0D"/>
    <w:rsid w:val="0084060A"/>
    <w:rsid w:val="008432C4"/>
    <w:rsid w:val="00862B02"/>
    <w:rsid w:val="00867CAA"/>
    <w:rsid w:val="00887433"/>
    <w:rsid w:val="008B5F18"/>
    <w:rsid w:val="008C3864"/>
    <w:rsid w:val="008D04EA"/>
    <w:rsid w:val="008F373C"/>
    <w:rsid w:val="008F4110"/>
    <w:rsid w:val="008F44A2"/>
    <w:rsid w:val="0090277F"/>
    <w:rsid w:val="00914229"/>
    <w:rsid w:val="009220C8"/>
    <w:rsid w:val="009238FC"/>
    <w:rsid w:val="009252BF"/>
    <w:rsid w:val="009311C7"/>
    <w:rsid w:val="00937DEC"/>
    <w:rsid w:val="00956743"/>
    <w:rsid w:val="00970207"/>
    <w:rsid w:val="00971F1A"/>
    <w:rsid w:val="009B4FE9"/>
    <w:rsid w:val="009C5332"/>
    <w:rsid w:val="009E7185"/>
    <w:rsid w:val="00A038EB"/>
    <w:rsid w:val="00A06551"/>
    <w:rsid w:val="00A166BA"/>
    <w:rsid w:val="00A2093E"/>
    <w:rsid w:val="00A20E26"/>
    <w:rsid w:val="00A23FB8"/>
    <w:rsid w:val="00A3069F"/>
    <w:rsid w:val="00A42BC8"/>
    <w:rsid w:val="00A51089"/>
    <w:rsid w:val="00A705C2"/>
    <w:rsid w:val="00A713DC"/>
    <w:rsid w:val="00A7376C"/>
    <w:rsid w:val="00A9178F"/>
    <w:rsid w:val="00AC5395"/>
    <w:rsid w:val="00AC763D"/>
    <w:rsid w:val="00AD5FDF"/>
    <w:rsid w:val="00AD7FFE"/>
    <w:rsid w:val="00AE16CD"/>
    <w:rsid w:val="00AF0CDC"/>
    <w:rsid w:val="00AF28CB"/>
    <w:rsid w:val="00AF5EAB"/>
    <w:rsid w:val="00B01AF8"/>
    <w:rsid w:val="00B01FF6"/>
    <w:rsid w:val="00B071A4"/>
    <w:rsid w:val="00B14F20"/>
    <w:rsid w:val="00B220C8"/>
    <w:rsid w:val="00B30CF8"/>
    <w:rsid w:val="00B35C8F"/>
    <w:rsid w:val="00B428E7"/>
    <w:rsid w:val="00B46794"/>
    <w:rsid w:val="00B545B0"/>
    <w:rsid w:val="00B7441B"/>
    <w:rsid w:val="00B829E0"/>
    <w:rsid w:val="00B930C7"/>
    <w:rsid w:val="00B96E8F"/>
    <w:rsid w:val="00BA08CC"/>
    <w:rsid w:val="00BA162E"/>
    <w:rsid w:val="00BA3AB1"/>
    <w:rsid w:val="00BB0DF3"/>
    <w:rsid w:val="00BB0FDC"/>
    <w:rsid w:val="00BB44D9"/>
    <w:rsid w:val="00BB59D9"/>
    <w:rsid w:val="00BB66E9"/>
    <w:rsid w:val="00BC5C0F"/>
    <w:rsid w:val="00BD1A7E"/>
    <w:rsid w:val="00BE08D0"/>
    <w:rsid w:val="00BF2991"/>
    <w:rsid w:val="00BF3507"/>
    <w:rsid w:val="00BF3ABF"/>
    <w:rsid w:val="00BF7466"/>
    <w:rsid w:val="00C2039A"/>
    <w:rsid w:val="00C333B4"/>
    <w:rsid w:val="00C52DDD"/>
    <w:rsid w:val="00C56B44"/>
    <w:rsid w:val="00CC02FD"/>
    <w:rsid w:val="00CC7520"/>
    <w:rsid w:val="00CE04CB"/>
    <w:rsid w:val="00CE21B8"/>
    <w:rsid w:val="00CE5E8A"/>
    <w:rsid w:val="00CF1424"/>
    <w:rsid w:val="00CF5CF8"/>
    <w:rsid w:val="00CF5EF4"/>
    <w:rsid w:val="00D05687"/>
    <w:rsid w:val="00D13E01"/>
    <w:rsid w:val="00D2560E"/>
    <w:rsid w:val="00D30C77"/>
    <w:rsid w:val="00D32601"/>
    <w:rsid w:val="00D33A05"/>
    <w:rsid w:val="00D538F9"/>
    <w:rsid w:val="00D5490E"/>
    <w:rsid w:val="00D70752"/>
    <w:rsid w:val="00D84924"/>
    <w:rsid w:val="00DA1A1F"/>
    <w:rsid w:val="00DD7D1B"/>
    <w:rsid w:val="00DE26F0"/>
    <w:rsid w:val="00DF5DB9"/>
    <w:rsid w:val="00DF6041"/>
    <w:rsid w:val="00E24973"/>
    <w:rsid w:val="00E24EEB"/>
    <w:rsid w:val="00E30445"/>
    <w:rsid w:val="00E64D5E"/>
    <w:rsid w:val="00E65648"/>
    <w:rsid w:val="00E73064"/>
    <w:rsid w:val="00E81593"/>
    <w:rsid w:val="00E859A4"/>
    <w:rsid w:val="00E87365"/>
    <w:rsid w:val="00E87615"/>
    <w:rsid w:val="00E90DF1"/>
    <w:rsid w:val="00E92BD8"/>
    <w:rsid w:val="00E96F86"/>
    <w:rsid w:val="00EB7E2D"/>
    <w:rsid w:val="00ED1971"/>
    <w:rsid w:val="00ED71AC"/>
    <w:rsid w:val="00EE33C2"/>
    <w:rsid w:val="00EE37C8"/>
    <w:rsid w:val="00EF40F4"/>
    <w:rsid w:val="00EF423F"/>
    <w:rsid w:val="00F02D0C"/>
    <w:rsid w:val="00F061F4"/>
    <w:rsid w:val="00F11584"/>
    <w:rsid w:val="00F13E60"/>
    <w:rsid w:val="00F237C7"/>
    <w:rsid w:val="00F30011"/>
    <w:rsid w:val="00F4172B"/>
    <w:rsid w:val="00F426B3"/>
    <w:rsid w:val="00F54387"/>
    <w:rsid w:val="00F67F6C"/>
    <w:rsid w:val="00F8381C"/>
    <w:rsid w:val="00F90BF5"/>
    <w:rsid w:val="00F96896"/>
    <w:rsid w:val="00FA7C1E"/>
    <w:rsid w:val="00FB2EA6"/>
    <w:rsid w:val="00FC049D"/>
    <w:rsid w:val="00FD2992"/>
    <w:rsid w:val="00FD5B6D"/>
    <w:rsid w:val="00FF3C17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CD1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0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F28CB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943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96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8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FDF"/>
  </w:style>
  <w:style w:type="paragraph" w:styleId="Stopka">
    <w:name w:val="footer"/>
    <w:basedOn w:val="Normalny"/>
    <w:link w:val="StopkaZnak"/>
    <w:uiPriority w:val="99"/>
    <w:unhideWhenUsed/>
    <w:rsid w:val="0078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FDF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3B0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3B0C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rsid w:val="003B0C8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B0C84"/>
  </w:style>
  <w:style w:type="paragraph" w:customStyle="1" w:styleId="Default">
    <w:name w:val="Default"/>
    <w:rsid w:val="003B0C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5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E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E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E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E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0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F28CB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943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96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8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FDF"/>
  </w:style>
  <w:style w:type="paragraph" w:styleId="Stopka">
    <w:name w:val="footer"/>
    <w:basedOn w:val="Normalny"/>
    <w:link w:val="StopkaZnak"/>
    <w:uiPriority w:val="99"/>
    <w:unhideWhenUsed/>
    <w:rsid w:val="0078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FDF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3B0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3B0C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rsid w:val="003B0C8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B0C84"/>
  </w:style>
  <w:style w:type="paragraph" w:customStyle="1" w:styleId="Default">
    <w:name w:val="Default"/>
    <w:rsid w:val="003B0C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5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E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E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E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E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757F3-41AC-4780-B9C6-323E91DC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911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Ciulkin Magdalena</dc:creator>
  <cp:lastModifiedBy>Maria M.</cp:lastModifiedBy>
  <cp:revision>6</cp:revision>
  <cp:lastPrinted>2017-04-24T07:03:00Z</cp:lastPrinted>
  <dcterms:created xsi:type="dcterms:W3CDTF">2017-05-30T13:07:00Z</dcterms:created>
  <dcterms:modified xsi:type="dcterms:W3CDTF">2017-06-10T11:24:00Z</dcterms:modified>
</cp:coreProperties>
</file>